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97C33" w14:textId="77777777" w:rsidR="001C077B" w:rsidRDefault="001C077B" w:rsidP="001C077B">
      <w:pPr>
        <w:spacing w:after="319"/>
        <w:outlineLvl w:val="3"/>
        <w:rPr>
          <w:rFonts w:asciiTheme="minorHAnsi" w:hAnsiTheme="minorHAnsi" w:cs="Arial"/>
          <w:b/>
          <w:bCs/>
          <w:color w:val="000000" w:themeColor="text1"/>
          <w:sz w:val="28"/>
          <w:szCs w:val="28"/>
          <w:u w:val="single"/>
        </w:rPr>
      </w:pPr>
      <w:r w:rsidRPr="0048365D">
        <w:rPr>
          <w:rFonts w:asciiTheme="minorHAnsi" w:hAnsiTheme="minorHAnsi" w:cs="Arial"/>
          <w:b/>
          <w:bCs/>
          <w:color w:val="000000" w:themeColor="text1"/>
          <w:sz w:val="28"/>
          <w:szCs w:val="28"/>
          <w:u w:val="single"/>
        </w:rPr>
        <w:t>Library Support</w:t>
      </w:r>
    </w:p>
    <w:p w14:paraId="5B6EA078" w14:textId="77777777" w:rsidR="001C077B" w:rsidRPr="001C077B" w:rsidRDefault="001C077B" w:rsidP="001C077B">
      <w:pPr>
        <w:spacing w:after="319"/>
        <w:ind w:left="360"/>
        <w:outlineLvl w:val="3"/>
        <w:rPr>
          <w:rFonts w:asciiTheme="minorHAnsi" w:hAnsiTheme="minorHAnsi" w:cs="Arial"/>
          <w:b/>
          <w:bCs/>
          <w:color w:val="000000" w:themeColor="text1"/>
          <w:sz w:val="28"/>
          <w:szCs w:val="28"/>
          <w:u w:val="single"/>
        </w:rPr>
      </w:pPr>
      <w:r>
        <w:t>Ongoing library support for sustainability research and learning in the form of research guides, materials selection policies and practices, curriculum development efforts, sustainability literacy promotion, and/or e-learning objects focused on sustainability.</w:t>
      </w:r>
    </w:p>
    <w:p w14:paraId="3E0F03AB" w14:textId="77777777" w:rsidR="001C077B" w:rsidRPr="00502259" w:rsidRDefault="001C077B" w:rsidP="001C077B">
      <w:pPr>
        <w:pStyle w:val="ListParagraph"/>
        <w:numPr>
          <w:ilvl w:val="0"/>
          <w:numId w:val="2"/>
        </w:numPr>
        <w:rPr>
          <w:rFonts w:asciiTheme="minorHAnsi" w:hAnsiTheme="minorHAnsi"/>
          <w:color w:val="000000" w:themeColor="text1"/>
        </w:rPr>
      </w:pPr>
      <w:r w:rsidRPr="00502259">
        <w:rPr>
          <w:rFonts w:asciiTheme="minorHAnsi" w:hAnsiTheme="minorHAnsi"/>
          <w:b/>
          <w:bCs/>
          <w:color w:val="000000" w:themeColor="text1"/>
        </w:rPr>
        <w:t>Does the institution have ongoing library support for sustainability research and learning? </w:t>
      </w:r>
    </w:p>
    <w:p w14:paraId="610C9C6C" w14:textId="77777777" w:rsidR="001C077B" w:rsidRPr="00ED68A9" w:rsidRDefault="001C077B" w:rsidP="001C077B">
      <w:pPr>
        <w:pStyle w:val="ListParagraph"/>
        <w:numPr>
          <w:ilvl w:val="0"/>
          <w:numId w:val="1"/>
        </w:numPr>
        <w:spacing w:after="160" w:line="259" w:lineRule="auto"/>
        <w:rPr>
          <w:rStyle w:val="Strong"/>
          <w:rFonts w:asciiTheme="minorHAnsi" w:hAnsiTheme="minorHAnsi" w:cstheme="minorHAnsi"/>
          <w:b w:val="0"/>
          <w:bCs w:val="0"/>
          <w:color w:val="000000" w:themeColor="text1"/>
          <w:shd w:val="clear" w:color="auto" w:fill="FFFFFF"/>
        </w:rPr>
      </w:pPr>
      <w:r w:rsidRPr="00ED68A9">
        <w:rPr>
          <w:rStyle w:val="Strong"/>
          <w:rFonts w:asciiTheme="minorHAnsi" w:hAnsiTheme="minorHAnsi" w:cstheme="minorHAnsi"/>
          <w:color w:val="000000" w:themeColor="text1"/>
          <w:shd w:val="clear" w:color="auto" w:fill="FFFFFF"/>
        </w:rPr>
        <w:t>Unknown</w:t>
      </w:r>
    </w:p>
    <w:p w14:paraId="3BD9CB41" w14:textId="77777777" w:rsidR="001C077B" w:rsidRPr="007422B1" w:rsidRDefault="001C077B" w:rsidP="001C077B">
      <w:pPr>
        <w:pStyle w:val="ListParagraph"/>
        <w:numPr>
          <w:ilvl w:val="0"/>
          <w:numId w:val="1"/>
        </w:numPr>
        <w:spacing w:after="160" w:line="259" w:lineRule="auto"/>
        <w:rPr>
          <w:rStyle w:val="Strong"/>
          <w:rFonts w:asciiTheme="minorHAnsi" w:hAnsiTheme="minorHAnsi" w:cstheme="minorHAnsi"/>
          <w:b w:val="0"/>
          <w:bCs w:val="0"/>
          <w:color w:val="000000" w:themeColor="text1"/>
          <w:highlight w:val="yellow"/>
          <w:shd w:val="clear" w:color="auto" w:fill="FFFFFF"/>
        </w:rPr>
      </w:pPr>
      <w:r w:rsidRPr="007422B1">
        <w:rPr>
          <w:rStyle w:val="Strong"/>
          <w:rFonts w:asciiTheme="minorHAnsi" w:hAnsiTheme="minorHAnsi" w:cstheme="minorHAnsi"/>
          <w:color w:val="000000" w:themeColor="text1"/>
          <w:highlight w:val="yellow"/>
          <w:shd w:val="clear" w:color="auto" w:fill="FFFFFF"/>
        </w:rPr>
        <w:t>Yes</w:t>
      </w:r>
    </w:p>
    <w:p w14:paraId="2D57454C" w14:textId="77777777" w:rsidR="001C077B" w:rsidRPr="00502259" w:rsidRDefault="001C077B" w:rsidP="001C077B">
      <w:pPr>
        <w:pStyle w:val="ListParagraph"/>
        <w:numPr>
          <w:ilvl w:val="0"/>
          <w:numId w:val="1"/>
        </w:numPr>
        <w:spacing w:after="160" w:line="259" w:lineRule="auto"/>
        <w:rPr>
          <w:rStyle w:val="Strong"/>
          <w:rFonts w:asciiTheme="minorHAnsi" w:hAnsiTheme="minorHAnsi" w:cstheme="minorHAnsi"/>
          <w:b w:val="0"/>
          <w:bCs w:val="0"/>
          <w:color w:val="000000" w:themeColor="text1"/>
          <w:shd w:val="clear" w:color="auto" w:fill="FFFFFF"/>
        </w:rPr>
      </w:pPr>
      <w:r w:rsidRPr="00ED68A9">
        <w:rPr>
          <w:rStyle w:val="Strong"/>
          <w:rFonts w:asciiTheme="minorHAnsi" w:hAnsiTheme="minorHAnsi" w:cstheme="minorHAnsi"/>
          <w:color w:val="000000" w:themeColor="text1"/>
          <w:shd w:val="clear" w:color="auto" w:fill="FFFFFF"/>
        </w:rPr>
        <w:t>No</w:t>
      </w:r>
    </w:p>
    <w:p w14:paraId="080A2F6F" w14:textId="77777777" w:rsidR="001C077B" w:rsidRPr="00502259" w:rsidRDefault="001C077B" w:rsidP="001C077B">
      <w:pPr>
        <w:spacing w:after="160" w:line="259" w:lineRule="auto"/>
        <w:rPr>
          <w:rStyle w:val="Strong"/>
          <w:rFonts w:asciiTheme="minorHAnsi" w:hAnsiTheme="minorHAnsi" w:cstheme="minorHAnsi"/>
          <w:b w:val="0"/>
          <w:bCs w:val="0"/>
          <w:color w:val="000000" w:themeColor="text1"/>
          <w:shd w:val="clear" w:color="auto" w:fill="FFFFFF"/>
        </w:rPr>
      </w:pPr>
    </w:p>
    <w:p w14:paraId="09CA58FE" w14:textId="77777777" w:rsidR="001C077B" w:rsidRPr="001C077B" w:rsidRDefault="001C077B" w:rsidP="001C077B">
      <w:pPr>
        <w:pStyle w:val="ListParagraph"/>
        <w:numPr>
          <w:ilvl w:val="0"/>
          <w:numId w:val="2"/>
        </w:numPr>
        <w:spacing w:after="160" w:line="259" w:lineRule="auto"/>
        <w:rPr>
          <w:rFonts w:asciiTheme="minorHAnsi" w:hAnsiTheme="minorHAnsi" w:cstheme="minorHAnsi"/>
          <w:color w:val="000000" w:themeColor="text1"/>
          <w:shd w:val="clear" w:color="auto" w:fill="FFFFFF"/>
        </w:rPr>
      </w:pPr>
      <w:r w:rsidRPr="00502259">
        <w:rPr>
          <w:rFonts w:asciiTheme="minorHAnsi" w:hAnsiTheme="minorHAnsi"/>
          <w:b/>
          <w:bCs/>
          <w:color w:val="000000" w:themeColor="text1"/>
        </w:rPr>
        <w:t xml:space="preserve">A brief description of the institution’s library support for sustainability </w:t>
      </w:r>
      <w:proofErr w:type="gramStart"/>
      <w:r w:rsidRPr="00502259">
        <w:rPr>
          <w:rFonts w:asciiTheme="minorHAnsi" w:hAnsiTheme="minorHAnsi"/>
          <w:b/>
          <w:bCs/>
          <w:color w:val="000000" w:themeColor="text1"/>
        </w:rPr>
        <w:t xml:space="preserve">research,   </w:t>
      </w:r>
      <w:proofErr w:type="gramEnd"/>
      <w:r w:rsidRPr="00502259">
        <w:rPr>
          <w:rFonts w:asciiTheme="minorHAnsi" w:hAnsiTheme="minorHAnsi"/>
          <w:b/>
          <w:bCs/>
          <w:color w:val="000000" w:themeColor="text1"/>
        </w:rPr>
        <w:t xml:space="preserve">       including any positive outcomes during the previous three years?</w:t>
      </w:r>
    </w:p>
    <w:p w14:paraId="031C8F56" w14:textId="77777777" w:rsidR="007422B1" w:rsidRDefault="007422B1" w:rsidP="001C077B">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The UOS libraries fully support research activities at the University. A satisfactory budget is allocated for the libraries to proceed with the acquisition of information resources and state-of-the-art systems</w:t>
      </w:r>
    </w:p>
    <w:p w14:paraId="32C4CD6F" w14:textId="3831F94F" w:rsidR="001C077B" w:rsidRDefault="007422B1" w:rsidP="001C077B">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Currently, UOS libraries maintain a hybrid collection of Print and electronic resources that support all disciplines</w:t>
      </w:r>
      <w:r w:rsidR="00C3439D">
        <w:rPr>
          <w:rFonts w:asciiTheme="minorHAnsi" w:hAnsiTheme="minorHAnsi" w:cstheme="minorHAnsi"/>
          <w:color w:val="000000" w:themeColor="text1"/>
          <w:shd w:val="clear" w:color="auto" w:fill="FFFFFF"/>
        </w:rPr>
        <w:t xml:space="preserve">. </w:t>
      </w:r>
    </w:p>
    <w:p w14:paraId="281636E6" w14:textId="42DD71CA" w:rsidR="007422B1" w:rsidRDefault="007422B1" w:rsidP="001C077B">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 xml:space="preserve">Collection consists of more than 350K print books, 160K E-Books, 62K E-journals, </w:t>
      </w:r>
      <w:r w:rsidR="00A50D59">
        <w:rPr>
          <w:rFonts w:asciiTheme="minorHAnsi" w:hAnsiTheme="minorHAnsi" w:cstheme="minorHAnsi"/>
          <w:color w:val="000000" w:themeColor="text1"/>
          <w:shd w:val="clear" w:color="auto" w:fill="FFFFFF"/>
        </w:rPr>
        <w:t>80</w:t>
      </w:r>
      <w:r w:rsidR="00C3439D">
        <w:rPr>
          <w:rFonts w:asciiTheme="minorHAnsi" w:hAnsiTheme="minorHAnsi" w:cstheme="minorHAnsi"/>
          <w:color w:val="000000" w:themeColor="text1"/>
          <w:shd w:val="clear" w:color="auto" w:fill="FFFFFF"/>
        </w:rPr>
        <w:t>K Videos and 110 Online Databases. Resources are accessible 24/7, on and off-campus</w:t>
      </w:r>
    </w:p>
    <w:p w14:paraId="73A2DA8F" w14:textId="579C0DE8" w:rsidR="0045767C" w:rsidRDefault="00C3439D" w:rsidP="0045767C">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To support research activities, Sustainability Office faculty can request any resources to be purchased by the library. Document Delivery and Interlibrary loan can be provided for items which are not available at the UOS libraries. Agreements were signed with the British Library and the Copyright Clearance Center in USA.</w:t>
      </w:r>
    </w:p>
    <w:p w14:paraId="18CE70AC" w14:textId="5FD16CD9" w:rsidR="0045767C" w:rsidRDefault="0045767C" w:rsidP="00AD30F1">
      <w:pPr>
        <w:spacing w:after="160" w:line="259" w:lineRule="auto"/>
        <w:rPr>
          <w:rFonts w:asciiTheme="minorHAnsi" w:hAnsiTheme="minorHAnsi" w:cstheme="minorHAnsi"/>
          <w:color w:val="000000" w:themeColor="text1"/>
          <w:shd w:val="clear" w:color="auto" w:fill="FFFFFF"/>
          <w:lang w:bidi="ar-AE"/>
        </w:rPr>
      </w:pPr>
      <w:r>
        <w:rPr>
          <w:rFonts w:asciiTheme="minorHAnsi" w:hAnsiTheme="minorHAnsi" w:cstheme="minorHAnsi"/>
          <w:color w:val="000000" w:themeColor="text1"/>
          <w:shd w:val="clear" w:color="auto" w:fill="FFFFFF"/>
        </w:rPr>
        <w:t xml:space="preserve">Library Orientation sessions as well as the research and databases sessions are continuously conducted </w:t>
      </w:r>
      <w:r w:rsidR="00AD30F1">
        <w:rPr>
          <w:rFonts w:asciiTheme="minorHAnsi" w:hAnsiTheme="minorHAnsi" w:cstheme="minorHAnsi"/>
          <w:color w:val="000000" w:themeColor="text1"/>
          <w:shd w:val="clear" w:color="auto" w:fill="FFFFFF"/>
          <w:lang w:bidi="ar-AE"/>
        </w:rPr>
        <w:t>throughout the year</w:t>
      </w:r>
    </w:p>
    <w:p w14:paraId="05AD1D02" w14:textId="77777777" w:rsidR="0045767C" w:rsidRDefault="0045767C" w:rsidP="0045767C">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 xml:space="preserve">As part of its contribution and support to the community, UOS libraries allows the public to access the libraries and benefit from all services and resources. </w:t>
      </w:r>
    </w:p>
    <w:p w14:paraId="570B817E" w14:textId="3D1D63E2" w:rsidR="0045767C" w:rsidRDefault="0045767C" w:rsidP="0045767C">
      <w:pPr>
        <w:spacing w:after="160" w:line="259" w:lineRule="auto"/>
        <w:rPr>
          <w:rFonts w:asciiTheme="minorHAnsi" w:hAnsiTheme="minorHAnsi" w:cstheme="minorHAnsi"/>
          <w:color w:val="000000" w:themeColor="text1"/>
          <w:shd w:val="clear" w:color="auto" w:fill="FFFFFF"/>
        </w:rPr>
      </w:pPr>
      <w:r>
        <w:rPr>
          <w:rFonts w:asciiTheme="minorHAnsi" w:hAnsiTheme="minorHAnsi" w:cstheme="minorHAnsi"/>
          <w:color w:val="000000" w:themeColor="text1"/>
          <w:shd w:val="clear" w:color="auto" w:fill="FFFFFF"/>
        </w:rPr>
        <w:t xml:space="preserve">During the pandemic lockdown, UOS libraries continued to provide services, resources, research assistance, consultations, and many various services through many channels set up to support researchers and students </w:t>
      </w:r>
    </w:p>
    <w:p w14:paraId="6E1254D1" w14:textId="18A1851F" w:rsidR="001C077B" w:rsidRDefault="001C077B" w:rsidP="001C077B">
      <w:pPr>
        <w:ind w:left="360"/>
        <w:rPr>
          <w:rStyle w:val="Strong"/>
          <w:rFonts w:ascii="Arial" w:eastAsiaTheme="majorEastAsia" w:hAnsi="Arial" w:cs="Arial"/>
          <w:color w:val="425968"/>
          <w:sz w:val="23"/>
          <w:szCs w:val="23"/>
        </w:rPr>
      </w:pPr>
      <w:r w:rsidRPr="001C077B">
        <w:rPr>
          <w:rStyle w:val="Strong"/>
          <w:rFonts w:ascii="Arial" w:eastAsiaTheme="majorEastAsia" w:hAnsi="Arial" w:cs="Arial"/>
          <w:color w:val="425968"/>
          <w:sz w:val="23"/>
          <w:szCs w:val="23"/>
        </w:rPr>
        <w:t>The website URL where information about the programs or initiatives is available</w:t>
      </w:r>
    </w:p>
    <w:p w14:paraId="077CC7F0" w14:textId="31F6EEE0" w:rsidR="00394863" w:rsidRDefault="004E4636" w:rsidP="001C077B">
      <w:pPr>
        <w:ind w:left="360"/>
        <w:rPr>
          <w:sz w:val="23"/>
          <w:szCs w:val="23"/>
        </w:rPr>
      </w:pPr>
      <w:hyperlink r:id="rId5" w:history="1">
        <w:r w:rsidR="00DC3DC4" w:rsidRPr="005D29C7">
          <w:rPr>
            <w:rStyle w:val="Hyperlink"/>
            <w:sz w:val="23"/>
            <w:szCs w:val="23"/>
          </w:rPr>
          <w:t>https://www.sharjah.ac.ae/en/Libraries/Pages/default.aspx</w:t>
        </w:r>
      </w:hyperlink>
    </w:p>
    <w:p w14:paraId="129BBCD1" w14:textId="551898E6" w:rsidR="00DC3DC4" w:rsidRDefault="00DC3DC4" w:rsidP="001C077B">
      <w:pPr>
        <w:ind w:left="360"/>
        <w:rPr>
          <w:sz w:val="23"/>
          <w:szCs w:val="23"/>
        </w:rPr>
      </w:pPr>
    </w:p>
    <w:p w14:paraId="2BAE84D3" w14:textId="3E1DDB8B" w:rsidR="00DC3DC4" w:rsidRDefault="00DC3DC4" w:rsidP="001C077B">
      <w:pPr>
        <w:ind w:left="360"/>
        <w:rPr>
          <w:sz w:val="23"/>
          <w:szCs w:val="23"/>
        </w:rPr>
      </w:pPr>
      <w:r>
        <w:rPr>
          <w:sz w:val="23"/>
          <w:szCs w:val="23"/>
        </w:rPr>
        <w:t>Policies and Procedures</w:t>
      </w:r>
    </w:p>
    <w:p w14:paraId="1A7C328C" w14:textId="463BCC80" w:rsidR="00DC3DC4" w:rsidRDefault="004E4636" w:rsidP="001C077B">
      <w:pPr>
        <w:ind w:left="360"/>
        <w:rPr>
          <w:sz w:val="23"/>
          <w:szCs w:val="23"/>
        </w:rPr>
      </w:pPr>
      <w:hyperlink r:id="rId6" w:history="1">
        <w:r w:rsidR="00DC3DC4" w:rsidRPr="005D29C7">
          <w:rPr>
            <w:rStyle w:val="Hyperlink"/>
            <w:sz w:val="23"/>
            <w:szCs w:val="23"/>
          </w:rPr>
          <w:t>https://myuos.sharjah.ac.ae/en/library/Pages/Library_Policies.aspx</w:t>
        </w:r>
      </w:hyperlink>
    </w:p>
    <w:p w14:paraId="6C5A4318" w14:textId="77777777" w:rsidR="00DC3DC4" w:rsidRDefault="00DC3DC4" w:rsidP="001C077B">
      <w:pPr>
        <w:ind w:left="360"/>
        <w:rPr>
          <w:sz w:val="23"/>
          <w:szCs w:val="23"/>
        </w:rPr>
      </w:pPr>
    </w:p>
    <w:p w14:paraId="62088797" w14:textId="77777777" w:rsidR="00DC3DC4" w:rsidRPr="001C077B" w:rsidRDefault="00DC3DC4" w:rsidP="001C077B">
      <w:pPr>
        <w:ind w:left="360"/>
        <w:rPr>
          <w:sz w:val="23"/>
          <w:szCs w:val="23"/>
        </w:rPr>
      </w:pPr>
    </w:p>
    <w:p w14:paraId="2EC26188" w14:textId="71097FCD" w:rsidR="001C077B" w:rsidRDefault="001C077B" w:rsidP="001C077B">
      <w:pPr>
        <w:ind w:left="360"/>
        <w:rPr>
          <w:rStyle w:val="Strong"/>
          <w:rFonts w:ascii="Arial" w:eastAsiaTheme="majorEastAsia" w:hAnsi="Arial" w:cs="Arial"/>
          <w:color w:val="425968"/>
          <w:sz w:val="23"/>
          <w:szCs w:val="23"/>
        </w:rPr>
      </w:pPr>
      <w:r w:rsidRPr="001C077B">
        <w:rPr>
          <w:rStyle w:val="Strong"/>
          <w:rFonts w:ascii="Arial" w:eastAsiaTheme="majorEastAsia" w:hAnsi="Arial" w:cs="Arial"/>
          <w:color w:val="425968"/>
          <w:sz w:val="23"/>
          <w:szCs w:val="23"/>
        </w:rPr>
        <w:t>Additional documentation to support the submission</w:t>
      </w:r>
    </w:p>
    <w:p w14:paraId="1478C294" w14:textId="1312D557" w:rsidR="00873D07" w:rsidRDefault="00873D07" w:rsidP="001C077B">
      <w:pPr>
        <w:ind w:left="360"/>
        <w:rPr>
          <w:rStyle w:val="Strong"/>
          <w:rFonts w:ascii="Arial" w:eastAsiaTheme="majorEastAsia" w:hAnsi="Arial" w:cs="Arial"/>
          <w:color w:val="425968"/>
          <w:sz w:val="23"/>
          <w:szCs w:val="23"/>
        </w:rPr>
      </w:pPr>
    </w:p>
    <w:p w14:paraId="0FDB5051" w14:textId="620A84B6" w:rsidR="00873D07" w:rsidRPr="00873D07" w:rsidRDefault="00873D07" w:rsidP="00873D07">
      <w:pPr>
        <w:pStyle w:val="ListParagraph"/>
        <w:numPr>
          <w:ilvl w:val="0"/>
          <w:numId w:val="17"/>
        </w:numPr>
        <w:jc w:val="both"/>
      </w:pPr>
      <w:r w:rsidRPr="00873D07">
        <w:t xml:space="preserve">UOS Libraries’ </w:t>
      </w:r>
      <w:r w:rsidR="00111A5E">
        <w:t>actions</w:t>
      </w:r>
      <w:r w:rsidRPr="00873D07">
        <w:t xml:space="preserve"> to contribute to environmental sustainability.</w:t>
      </w:r>
    </w:p>
    <w:p w14:paraId="548F1311" w14:textId="77777777" w:rsidR="00873D07" w:rsidRPr="001C077B" w:rsidRDefault="00873D07" w:rsidP="001C077B">
      <w:pPr>
        <w:ind w:left="360"/>
        <w:rPr>
          <w:sz w:val="23"/>
          <w:szCs w:val="23"/>
        </w:rPr>
      </w:pPr>
    </w:p>
    <w:p w14:paraId="5DDBB3D3" w14:textId="05106724" w:rsidR="00321D45" w:rsidRDefault="00DC3DC4" w:rsidP="00F95BC2">
      <w:pPr>
        <w:pStyle w:val="ListParagraph"/>
        <w:numPr>
          <w:ilvl w:val="0"/>
          <w:numId w:val="17"/>
        </w:numPr>
        <w:jc w:val="both"/>
      </w:pPr>
      <w:r>
        <w:t>Lists of Library Resources</w:t>
      </w:r>
    </w:p>
    <w:p w14:paraId="61517B76" w14:textId="5C72621D" w:rsidR="00DC3DC4" w:rsidRDefault="00DC3DC4" w:rsidP="00F95BC2">
      <w:pPr>
        <w:pStyle w:val="ListParagraph"/>
        <w:numPr>
          <w:ilvl w:val="1"/>
          <w:numId w:val="17"/>
        </w:numPr>
        <w:jc w:val="both"/>
      </w:pPr>
      <w:r>
        <w:t>Print Books</w:t>
      </w:r>
    </w:p>
    <w:p w14:paraId="2B2ACB67" w14:textId="28F55F02" w:rsidR="00DC3DC4" w:rsidRDefault="00DC3DC4" w:rsidP="00F95BC2">
      <w:pPr>
        <w:pStyle w:val="ListParagraph"/>
        <w:numPr>
          <w:ilvl w:val="1"/>
          <w:numId w:val="17"/>
        </w:numPr>
        <w:jc w:val="both"/>
      </w:pPr>
      <w:r>
        <w:t>E-Journals</w:t>
      </w:r>
    </w:p>
    <w:p w14:paraId="684AA7C4" w14:textId="5841E46F" w:rsidR="00DC3DC4" w:rsidRDefault="00DC3DC4" w:rsidP="00F95BC2">
      <w:pPr>
        <w:pStyle w:val="ListParagraph"/>
        <w:numPr>
          <w:ilvl w:val="1"/>
          <w:numId w:val="17"/>
        </w:numPr>
        <w:jc w:val="both"/>
      </w:pPr>
      <w:r>
        <w:t xml:space="preserve">E-Books </w:t>
      </w:r>
    </w:p>
    <w:p w14:paraId="72E56511" w14:textId="2B03B49D" w:rsidR="00DC3DC4" w:rsidRDefault="00DC3DC4" w:rsidP="00F95BC2">
      <w:pPr>
        <w:pStyle w:val="ListParagraph"/>
        <w:numPr>
          <w:ilvl w:val="1"/>
          <w:numId w:val="17"/>
        </w:numPr>
        <w:jc w:val="both"/>
      </w:pPr>
      <w:r>
        <w:t>Online Databases</w:t>
      </w:r>
    </w:p>
    <w:p w14:paraId="39A90225" w14:textId="23C4207B" w:rsidR="00DC3DC4" w:rsidRDefault="00DC3DC4" w:rsidP="00321D45">
      <w:pPr>
        <w:jc w:val="both"/>
      </w:pPr>
    </w:p>
    <w:p w14:paraId="142C1A80" w14:textId="77777777" w:rsidR="004E4636" w:rsidRDefault="004E4636" w:rsidP="00873D07">
      <w:pPr>
        <w:pStyle w:val="ListParagraph"/>
        <w:numPr>
          <w:ilvl w:val="0"/>
          <w:numId w:val="17"/>
        </w:numPr>
        <w:jc w:val="both"/>
      </w:pPr>
      <w:r>
        <w:t>UOS Libraries Policies and Procedures</w:t>
      </w:r>
    </w:p>
    <w:p w14:paraId="0060BF93" w14:textId="77777777" w:rsidR="004E4636" w:rsidRDefault="004E4636" w:rsidP="004E4636">
      <w:pPr>
        <w:jc w:val="both"/>
      </w:pPr>
    </w:p>
    <w:p w14:paraId="5CE825C7" w14:textId="7B016A87" w:rsidR="00F95BC2" w:rsidRDefault="00F95BC2" w:rsidP="00873D07">
      <w:pPr>
        <w:pStyle w:val="ListParagraph"/>
        <w:numPr>
          <w:ilvl w:val="0"/>
          <w:numId w:val="17"/>
        </w:numPr>
        <w:jc w:val="both"/>
      </w:pPr>
      <w:r w:rsidRPr="00F95BC2">
        <w:t>U</w:t>
      </w:r>
      <w:r>
        <w:t>O</w:t>
      </w:r>
      <w:r w:rsidRPr="00F95BC2">
        <w:t xml:space="preserve">S Libraries - safety measure &amp; precautions Guide </w:t>
      </w:r>
    </w:p>
    <w:p w14:paraId="2C947E0A" w14:textId="77777777" w:rsidR="00873D07" w:rsidRDefault="00873D07" w:rsidP="00873D07">
      <w:pPr>
        <w:jc w:val="both"/>
      </w:pPr>
    </w:p>
    <w:p w14:paraId="361EDCC3" w14:textId="6F20EB1A" w:rsidR="00DC3DC4" w:rsidRDefault="00F95BC2" w:rsidP="00873D07">
      <w:pPr>
        <w:pStyle w:val="ListParagraph"/>
        <w:numPr>
          <w:ilvl w:val="0"/>
          <w:numId w:val="17"/>
        </w:numPr>
        <w:jc w:val="both"/>
      </w:pPr>
      <w:r>
        <w:t>UOS Libraries Guide</w:t>
      </w:r>
    </w:p>
    <w:p w14:paraId="61CBE1D7" w14:textId="77777777" w:rsidR="00F95BC2" w:rsidRDefault="00F95BC2" w:rsidP="00321D45">
      <w:pPr>
        <w:jc w:val="both"/>
      </w:pPr>
    </w:p>
    <w:p w14:paraId="1E8F1B41" w14:textId="73154661" w:rsidR="00DC3DC4" w:rsidRDefault="00DC3DC4" w:rsidP="00321D45">
      <w:pPr>
        <w:jc w:val="both"/>
      </w:pPr>
    </w:p>
    <w:p w14:paraId="1239F92B" w14:textId="77777777" w:rsidR="00DC3DC4" w:rsidRDefault="00DC3DC4" w:rsidP="00321D45">
      <w:pPr>
        <w:jc w:val="both"/>
      </w:pPr>
    </w:p>
    <w:sectPr w:rsidR="00DC3D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onciniGaramond L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11C"/>
    <w:multiLevelType w:val="multilevel"/>
    <w:tmpl w:val="6FF2F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195F95"/>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143C6406"/>
    <w:multiLevelType w:val="multilevel"/>
    <w:tmpl w:val="1B8C1FD6"/>
    <w:lvl w:ilvl="0">
      <w:start w:val="1"/>
      <w:numFmt w:val="bullet"/>
      <w:lvlText w:val=""/>
      <w:lvlJc w:val="left"/>
      <w:pPr>
        <w:ind w:left="180" w:hanging="360"/>
      </w:pPr>
      <w:rPr>
        <w:rFonts w:ascii="Symbol" w:hAnsi="Symbol" w:cs="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cs="Wingdings" w:hint="default"/>
      </w:rPr>
    </w:lvl>
    <w:lvl w:ilvl="3">
      <w:start w:val="1"/>
      <w:numFmt w:val="bullet"/>
      <w:lvlText w:val=""/>
      <w:lvlJc w:val="left"/>
      <w:pPr>
        <w:ind w:left="2340" w:hanging="360"/>
      </w:pPr>
      <w:rPr>
        <w:rFonts w:ascii="Symbol" w:hAnsi="Symbol" w:cs="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cs="Wingdings" w:hint="default"/>
      </w:rPr>
    </w:lvl>
    <w:lvl w:ilvl="6">
      <w:start w:val="1"/>
      <w:numFmt w:val="bullet"/>
      <w:lvlText w:val=""/>
      <w:lvlJc w:val="left"/>
      <w:pPr>
        <w:ind w:left="4500" w:hanging="360"/>
      </w:pPr>
      <w:rPr>
        <w:rFonts w:ascii="Symbol" w:hAnsi="Symbol" w:cs="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cs="Wingdings" w:hint="default"/>
      </w:rPr>
    </w:lvl>
  </w:abstractNum>
  <w:abstractNum w:abstractNumId="3" w15:restartNumberingAfterBreak="0">
    <w:nsid w:val="19411A17"/>
    <w:multiLevelType w:val="multilevel"/>
    <w:tmpl w:val="3E9071B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1B845454"/>
    <w:multiLevelType w:val="multilevel"/>
    <w:tmpl w:val="C9FE9AA0"/>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8E53BE"/>
    <w:multiLevelType w:val="multilevel"/>
    <w:tmpl w:val="EF34451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C16109"/>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340571FF"/>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8" w15:restartNumberingAfterBreak="0">
    <w:nsid w:val="35716B22"/>
    <w:multiLevelType w:val="hybridMultilevel"/>
    <w:tmpl w:val="72D614DA"/>
    <w:lvl w:ilvl="0" w:tplc="DF3487B4">
      <w:start w:val="1"/>
      <w:numFmt w:val="decimal"/>
      <w:lvlText w:val="%1-"/>
      <w:lvlJc w:val="left"/>
      <w:pPr>
        <w:ind w:left="720" w:hanging="360"/>
      </w:pPr>
      <w:rPr>
        <w:rFonts w:hint="default"/>
        <w:b/>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3A533612"/>
    <w:multiLevelType w:val="multilevel"/>
    <w:tmpl w:val="16D67EF8"/>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435088"/>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557351E8"/>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2" w15:restartNumberingAfterBreak="0">
    <w:nsid w:val="61C04535"/>
    <w:multiLevelType w:val="multilevel"/>
    <w:tmpl w:val="9E188426"/>
    <w:lvl w:ilvl="0">
      <w:start w:val="1"/>
      <w:numFmt w:val="bullet"/>
      <w:lvlText w:val=""/>
      <w:lvlJc w:val="left"/>
      <w:pPr>
        <w:ind w:left="180" w:hanging="360"/>
      </w:pPr>
      <w:rPr>
        <w:rFonts w:ascii="Symbol" w:hAnsi="Symbol" w:cs="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620" w:hanging="360"/>
      </w:pPr>
      <w:rPr>
        <w:rFonts w:ascii="Wingdings" w:hAnsi="Wingdings" w:cs="Wingdings" w:hint="default"/>
      </w:rPr>
    </w:lvl>
    <w:lvl w:ilvl="3">
      <w:start w:val="1"/>
      <w:numFmt w:val="bullet"/>
      <w:lvlText w:val=""/>
      <w:lvlJc w:val="left"/>
      <w:pPr>
        <w:ind w:left="2340" w:hanging="360"/>
      </w:pPr>
      <w:rPr>
        <w:rFonts w:ascii="Symbol" w:hAnsi="Symbol" w:cs="Symbol" w:hint="default"/>
      </w:rPr>
    </w:lvl>
    <w:lvl w:ilvl="4">
      <w:start w:val="1"/>
      <w:numFmt w:val="bullet"/>
      <w:lvlText w:val="o"/>
      <w:lvlJc w:val="left"/>
      <w:pPr>
        <w:ind w:left="3060" w:hanging="360"/>
      </w:pPr>
      <w:rPr>
        <w:rFonts w:ascii="Courier New" w:hAnsi="Courier New" w:cs="Courier New" w:hint="default"/>
      </w:rPr>
    </w:lvl>
    <w:lvl w:ilvl="5">
      <w:start w:val="1"/>
      <w:numFmt w:val="bullet"/>
      <w:lvlText w:val=""/>
      <w:lvlJc w:val="left"/>
      <w:pPr>
        <w:ind w:left="3780" w:hanging="360"/>
      </w:pPr>
      <w:rPr>
        <w:rFonts w:ascii="Wingdings" w:hAnsi="Wingdings" w:cs="Wingdings" w:hint="default"/>
      </w:rPr>
    </w:lvl>
    <w:lvl w:ilvl="6">
      <w:start w:val="1"/>
      <w:numFmt w:val="bullet"/>
      <w:lvlText w:val=""/>
      <w:lvlJc w:val="left"/>
      <w:pPr>
        <w:ind w:left="4500" w:hanging="360"/>
      </w:pPr>
      <w:rPr>
        <w:rFonts w:ascii="Symbol" w:hAnsi="Symbol" w:cs="Symbol" w:hint="default"/>
      </w:rPr>
    </w:lvl>
    <w:lvl w:ilvl="7">
      <w:start w:val="1"/>
      <w:numFmt w:val="bullet"/>
      <w:lvlText w:val="o"/>
      <w:lvlJc w:val="left"/>
      <w:pPr>
        <w:ind w:left="5220" w:hanging="360"/>
      </w:pPr>
      <w:rPr>
        <w:rFonts w:ascii="Courier New" w:hAnsi="Courier New" w:cs="Courier New" w:hint="default"/>
      </w:rPr>
    </w:lvl>
    <w:lvl w:ilvl="8">
      <w:start w:val="1"/>
      <w:numFmt w:val="bullet"/>
      <w:lvlText w:val=""/>
      <w:lvlJc w:val="left"/>
      <w:pPr>
        <w:ind w:left="5940" w:hanging="360"/>
      </w:pPr>
      <w:rPr>
        <w:rFonts w:ascii="Wingdings" w:hAnsi="Wingdings" w:cs="Wingdings" w:hint="default"/>
      </w:rPr>
    </w:lvl>
  </w:abstractNum>
  <w:abstractNum w:abstractNumId="13" w15:restartNumberingAfterBreak="0">
    <w:nsid w:val="6C7927A8"/>
    <w:multiLevelType w:val="multilevel"/>
    <w:tmpl w:val="46E4FC5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6DEB1E75"/>
    <w:multiLevelType w:val="multilevel"/>
    <w:tmpl w:val="6FF2F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B317FD"/>
    <w:multiLevelType w:val="multilevel"/>
    <w:tmpl w:val="E7FAE31C"/>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DA60B3E"/>
    <w:multiLevelType w:val="hybridMultilevel"/>
    <w:tmpl w:val="F848700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16"/>
  </w:num>
  <w:num w:numId="2">
    <w:abstractNumId w:val="8"/>
  </w:num>
  <w:num w:numId="3">
    <w:abstractNumId w:val="14"/>
  </w:num>
  <w:num w:numId="4">
    <w:abstractNumId w:val="5"/>
  </w:num>
  <w:num w:numId="5">
    <w:abstractNumId w:val="15"/>
  </w:num>
  <w:num w:numId="6">
    <w:abstractNumId w:val="4"/>
  </w:num>
  <w:num w:numId="7">
    <w:abstractNumId w:val="9"/>
  </w:num>
  <w:num w:numId="8">
    <w:abstractNumId w:val="3"/>
  </w:num>
  <w:num w:numId="9">
    <w:abstractNumId w:val="12"/>
  </w:num>
  <w:num w:numId="10">
    <w:abstractNumId w:val="2"/>
  </w:num>
  <w:num w:numId="11">
    <w:abstractNumId w:val="7"/>
  </w:num>
  <w:num w:numId="12">
    <w:abstractNumId w:val="0"/>
  </w:num>
  <w:num w:numId="13">
    <w:abstractNumId w:val="1"/>
  </w:num>
  <w:num w:numId="14">
    <w:abstractNumId w:val="10"/>
  </w:num>
  <w:num w:numId="15">
    <w:abstractNumId w:val="1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77B"/>
    <w:rsid w:val="000D2A5A"/>
    <w:rsid w:val="00111A5E"/>
    <w:rsid w:val="00171B26"/>
    <w:rsid w:val="001C077B"/>
    <w:rsid w:val="00260F15"/>
    <w:rsid w:val="00321D45"/>
    <w:rsid w:val="003346C8"/>
    <w:rsid w:val="00394863"/>
    <w:rsid w:val="00401570"/>
    <w:rsid w:val="0045767C"/>
    <w:rsid w:val="004A64E6"/>
    <w:rsid w:val="004D4B66"/>
    <w:rsid w:val="004E4636"/>
    <w:rsid w:val="00584D39"/>
    <w:rsid w:val="006E1E22"/>
    <w:rsid w:val="00717936"/>
    <w:rsid w:val="007422B1"/>
    <w:rsid w:val="00823BD7"/>
    <w:rsid w:val="00873D07"/>
    <w:rsid w:val="00944DA8"/>
    <w:rsid w:val="00A02397"/>
    <w:rsid w:val="00A50D59"/>
    <w:rsid w:val="00AD30F1"/>
    <w:rsid w:val="00AE55E2"/>
    <w:rsid w:val="00B23AC4"/>
    <w:rsid w:val="00B9676C"/>
    <w:rsid w:val="00C3439D"/>
    <w:rsid w:val="00C50D4B"/>
    <w:rsid w:val="00CD2DA9"/>
    <w:rsid w:val="00CD726E"/>
    <w:rsid w:val="00DC3DC4"/>
    <w:rsid w:val="00E41B98"/>
    <w:rsid w:val="00E73498"/>
    <w:rsid w:val="00EB777B"/>
    <w:rsid w:val="00ED08FA"/>
    <w:rsid w:val="00F95B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1CB62"/>
  <w15:chartTrackingRefBased/>
  <w15:docId w15:val="{96F03837-343A-406C-8812-DAA3908E0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077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C077B"/>
    <w:rPr>
      <w:b/>
      <w:bCs/>
    </w:rPr>
  </w:style>
  <w:style w:type="paragraph" w:styleId="ListParagraph">
    <w:name w:val="List Paragraph"/>
    <w:basedOn w:val="Normal"/>
    <w:uiPriority w:val="34"/>
    <w:qFormat/>
    <w:rsid w:val="001C077B"/>
    <w:pPr>
      <w:ind w:left="720"/>
      <w:contextualSpacing/>
    </w:pPr>
  </w:style>
  <w:style w:type="character" w:styleId="Hyperlink">
    <w:name w:val="Hyperlink"/>
    <w:basedOn w:val="DefaultParagraphFont"/>
    <w:uiPriority w:val="99"/>
    <w:unhideWhenUsed/>
    <w:rsid w:val="00AE55E2"/>
    <w:rPr>
      <w:color w:val="0000FF"/>
      <w:u w:val="single"/>
    </w:rPr>
  </w:style>
  <w:style w:type="paragraph" w:customStyle="1" w:styleId="Default">
    <w:name w:val="Default"/>
    <w:rsid w:val="00823BD7"/>
    <w:pPr>
      <w:autoSpaceDE w:val="0"/>
      <w:autoSpaceDN w:val="0"/>
      <w:adjustRightInd w:val="0"/>
      <w:spacing w:after="0" w:line="240" w:lineRule="auto"/>
    </w:pPr>
    <w:rPr>
      <w:rFonts w:ascii="SimonciniGaramond LT" w:hAnsi="SimonciniGaramond LT" w:cs="SimonciniGaramond LT"/>
      <w:color w:val="000000"/>
      <w:sz w:val="24"/>
      <w:szCs w:val="24"/>
    </w:rPr>
  </w:style>
  <w:style w:type="character" w:styleId="UnresolvedMention">
    <w:name w:val="Unresolved Mention"/>
    <w:basedOn w:val="DefaultParagraphFont"/>
    <w:uiPriority w:val="99"/>
    <w:semiHidden/>
    <w:unhideWhenUsed/>
    <w:rsid w:val="00DC3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652040">
      <w:bodyDiv w:val="1"/>
      <w:marLeft w:val="0"/>
      <w:marRight w:val="0"/>
      <w:marTop w:val="0"/>
      <w:marBottom w:val="0"/>
      <w:divBdr>
        <w:top w:val="none" w:sz="0" w:space="0" w:color="auto"/>
        <w:left w:val="none" w:sz="0" w:space="0" w:color="auto"/>
        <w:bottom w:val="none" w:sz="0" w:space="0" w:color="auto"/>
        <w:right w:val="none" w:sz="0" w:space="0" w:color="auto"/>
      </w:divBdr>
    </w:div>
    <w:div w:id="830678798">
      <w:bodyDiv w:val="1"/>
      <w:marLeft w:val="0"/>
      <w:marRight w:val="0"/>
      <w:marTop w:val="0"/>
      <w:marBottom w:val="0"/>
      <w:divBdr>
        <w:top w:val="none" w:sz="0" w:space="0" w:color="auto"/>
        <w:left w:val="none" w:sz="0" w:space="0" w:color="auto"/>
        <w:bottom w:val="none" w:sz="0" w:space="0" w:color="auto"/>
        <w:right w:val="none" w:sz="0" w:space="0" w:color="auto"/>
      </w:divBdr>
    </w:div>
    <w:div w:id="847409218">
      <w:bodyDiv w:val="1"/>
      <w:marLeft w:val="0"/>
      <w:marRight w:val="0"/>
      <w:marTop w:val="0"/>
      <w:marBottom w:val="0"/>
      <w:divBdr>
        <w:top w:val="none" w:sz="0" w:space="0" w:color="auto"/>
        <w:left w:val="none" w:sz="0" w:space="0" w:color="auto"/>
        <w:bottom w:val="none" w:sz="0" w:space="0" w:color="auto"/>
        <w:right w:val="none" w:sz="0" w:space="0" w:color="auto"/>
      </w:divBdr>
    </w:div>
    <w:div w:id="919758278">
      <w:bodyDiv w:val="1"/>
      <w:marLeft w:val="0"/>
      <w:marRight w:val="0"/>
      <w:marTop w:val="0"/>
      <w:marBottom w:val="0"/>
      <w:divBdr>
        <w:top w:val="none" w:sz="0" w:space="0" w:color="auto"/>
        <w:left w:val="none" w:sz="0" w:space="0" w:color="auto"/>
        <w:bottom w:val="none" w:sz="0" w:space="0" w:color="auto"/>
        <w:right w:val="none" w:sz="0" w:space="0" w:color="auto"/>
      </w:divBdr>
    </w:div>
    <w:div w:id="1362634380">
      <w:bodyDiv w:val="1"/>
      <w:marLeft w:val="0"/>
      <w:marRight w:val="0"/>
      <w:marTop w:val="0"/>
      <w:marBottom w:val="0"/>
      <w:divBdr>
        <w:top w:val="none" w:sz="0" w:space="0" w:color="auto"/>
        <w:left w:val="none" w:sz="0" w:space="0" w:color="auto"/>
        <w:bottom w:val="none" w:sz="0" w:space="0" w:color="auto"/>
        <w:right w:val="none" w:sz="0" w:space="0" w:color="auto"/>
      </w:divBdr>
    </w:div>
    <w:div w:id="1432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yuos.sharjah.ac.ae/en/library/Pages/Library_Policies.aspx" TargetMode="External"/><Relationship Id="rId5" Type="http://schemas.openxmlformats.org/officeDocument/2006/relationships/hyperlink" Target="https://www.sharjah.ac.ae/en/Libraries/Pages/defaul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Pages>
  <Words>383</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Bushra Hussein Al Jaberi</dc:creator>
  <cp:keywords/>
  <dc:description/>
  <cp:lastModifiedBy>Nadia Masoud</cp:lastModifiedBy>
  <cp:revision>28</cp:revision>
  <dcterms:created xsi:type="dcterms:W3CDTF">2020-12-11T13:14:00Z</dcterms:created>
  <dcterms:modified xsi:type="dcterms:W3CDTF">2020-12-11T20:52:00Z</dcterms:modified>
</cp:coreProperties>
</file>